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R5-243077</w:t>
      </w:r>
      <w:r>
        <w:rPr>
          <w:b/>
          <w:i/>
          <w:sz w:val="28"/>
          <w:highlight w:val="lightGray"/>
        </w:rPr>
        <w:t>r</w:t>
      </w:r>
      <w:r>
        <w:rPr>
          <w:rFonts w:hint="eastAsia"/>
          <w:b/>
          <w:i/>
          <w:sz w:val="28"/>
          <w:highlight w:val="lightGray"/>
          <w:lang w:val="en-US" w:eastAsia="zh-CN"/>
        </w:rPr>
        <w:t>3</w:t>
      </w:r>
    </w:p>
    <w:p>
      <w:pPr>
        <w:pStyle w:val="88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4432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lang w:val="en-US" w:eastAsia="zh-CN"/>
              </w:rPr>
              <w:t>two</w:t>
            </w:r>
            <w:r>
              <w:rPr>
                <w:rFonts w:hint="eastAsia"/>
                <w:lang w:val="en-US" w:eastAsia="zh-CN"/>
              </w:rPr>
              <w:t xml:space="preserve">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r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1: To add editor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’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s note to indicate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how to transmit data by WLAN is FFS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</w:p>
          <w:p>
            <w:pPr>
              <w:pStyle w:val="88"/>
              <w:spacing w:after="0"/>
              <w:rPr>
                <w:rFonts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To add specific frequency range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2390-2400MHz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for NR Cell 14/NRf4</w:t>
            </w:r>
          </w:p>
          <w:p>
            <w:pPr>
              <w:pStyle w:val="88"/>
              <w:spacing w:after="0"/>
              <w:rPr>
                <w:rFonts w:ascii="Times New Roman" w:hAnsi="Times New Roman" w:eastAsia="宋体"/>
                <w:highlight w:val="gree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To add for Step 3B. To revise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can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into 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>shall</w:t>
            </w:r>
            <w:r>
              <w:rPr>
                <w:rFonts w:ascii="Times New Roman" w:hAnsi="Times New Roman" w:eastAsia="宋体"/>
                <w:highlight w:val="green"/>
                <w:lang w:val="en-US" w:eastAsia="zh-CN" w:bidi="ar"/>
              </w:rPr>
              <w:t>”</w:t>
            </w:r>
            <w:r>
              <w:rPr>
                <w:rFonts w:hint="eastAsia" w:ascii="Times New Roman" w:hAnsi="Times New Roman" w:eastAsia="宋体"/>
                <w:highlight w:val="green"/>
                <w:lang w:val="en-US" w:eastAsia="zh-CN" w:bidi="ar"/>
              </w:rPr>
              <w:t xml:space="preserve"> in Step 3A&amp;4A. Update Step 5.</w:t>
            </w:r>
          </w:p>
          <w:p>
            <w:pPr>
              <w:pStyle w:val="88"/>
              <w:spacing w:after="0"/>
              <w:rPr>
                <w:ins w:id="0" w:author="Danni SONG(CMCC)" w:date="2024-05-23T09:45:05Z"/>
                <w:rFonts w:ascii="Times New Roman" w:hAnsi="Times New Roman" w:eastAsia="宋体"/>
                <w:highlight w:val="cyan"/>
                <w:lang w:val="en-US" w:eastAsia="zh-CN" w:bidi="ar"/>
              </w:rPr>
            </w:pPr>
            <w:r>
              <w:rPr>
                <w:rFonts w:ascii="Times New Roman" w:hAnsi="Times New Roman" w:eastAsia="宋体"/>
                <w:highlight w:val="cyan"/>
                <w:lang w:val="en-US" w:eastAsia="zh-CN" w:bidi="ar"/>
              </w:rPr>
              <w:t xml:space="preserve">r2: Delete the other comments in the coversheet as it will not be used anymore. </w:t>
            </w:r>
          </w:p>
          <w:p>
            <w:pPr>
              <w:pStyle w:val="88"/>
              <w:spacing w:after="0"/>
              <w:rPr>
                <w:rFonts w:hint="default" w:ascii="Times New Roman" w:hAnsi="Times New Roman" w:eastAsia="宋体"/>
                <w:highlight w:val="cyan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highlight w:val="lightGray"/>
                <w:lang w:val="en-US" w:eastAsia="zh-CN" w:bidi="ar"/>
              </w:rPr>
              <w:t xml:space="preserve">R3: Remove </w:t>
            </w:r>
            <w:r>
              <w:rPr>
                <w:rFonts w:hint="default" w:ascii="Times New Roman" w:hAnsi="Times New Roman" w:eastAsia="宋体"/>
                <w:highlight w:val="lightGray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lightGray"/>
                <w:lang w:val="en-US" w:eastAsia="zh-CN" w:bidi="ar"/>
              </w:rPr>
              <w:t xml:space="preserve">, which is same as </w:t>
            </w:r>
            <w:r>
              <w:rPr>
                <w:rFonts w:hint="default" w:ascii="Times New Roman" w:hAnsi="Times New Roman" w:eastAsia="宋体"/>
                <w:highlight w:val="lightGray"/>
                <w:lang w:val="en-US" w:eastAsia="zh-CN" w:bidi="ar"/>
              </w:rPr>
              <w:t>“</w:t>
            </w:r>
            <w:r>
              <w:rPr>
                <w:rFonts w:hint="eastAsia" w:ascii="Times New Roman" w:hAnsi="Times New Roman" w:eastAsia="宋体"/>
                <w:highlight w:val="lightGray"/>
                <w:lang w:val="en-US" w:eastAsia="zh-CN" w:bidi="ar"/>
              </w:rPr>
              <w:t>T0</w:t>
            </w:r>
            <w:r>
              <w:rPr>
                <w:rFonts w:hint="default" w:ascii="Times New Roman" w:hAnsi="Times New Roman" w:eastAsia="宋体"/>
                <w:highlight w:val="lightGray"/>
                <w:lang w:val="en-US" w:eastAsia="zh-CN" w:bidi="ar"/>
              </w:rPr>
              <w:t>””</w:t>
            </w:r>
            <w:bookmarkStart w:id="10" w:name="_GoBack"/>
            <w:bookmarkEnd w:id="10"/>
            <w:r>
              <w:rPr>
                <w:rFonts w:hint="eastAsia" w:ascii="Times New Roman" w:hAnsi="Times New Roman" w:eastAsia="宋体"/>
                <w:highlight w:val="lightGray"/>
                <w:lang w:val="en-US" w:eastAsia="zh-CN" w:bidi="ar"/>
              </w:rPr>
              <w:t xml:space="preserve"> from Note in Step 4A. In Table 8.1.6.1.2.14.3.2-1</w:t>
            </w:r>
            <w:r>
              <w:rPr>
                <w:rFonts w:hint="default" w:ascii="Times New Roman" w:hAnsi="Times New Roman" w:eastAsia="宋体"/>
                <w:highlight w:val="lightGray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/>
                <w:highlight w:val="lightGray"/>
                <w:lang w:val="en-US" w:eastAsia="zh-CN" w:bidi="ar"/>
              </w:rPr>
              <w:t xml:space="preserve">, set T2 to </w:t>
            </w:r>
            <w:r>
              <w:rPr>
                <w:rFonts w:hint="default" w:ascii="Times New Roman" w:hAnsi="Times New Roman" w:eastAsia="宋体"/>
                <w:highlight w:val="lightGray"/>
                <w:lang w:val="en-US" w:eastAsia="zh-CN" w:bidi="ar"/>
              </w:rPr>
              <w:t>“Refer to “C1” in TS 38.508-1 [4]”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36713251"/>
      <w:bookmarkStart w:id="3" w:name="_Toc68538436"/>
      <w:bookmarkStart w:id="4" w:name="_Toc75510019"/>
      <w:bookmarkStart w:id="5" w:name="_Toc36713654"/>
      <w:bookmarkStart w:id="6" w:name="_Toc58499579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lang w:eastAsia="zh-CN"/>
        </w:rPr>
      </w:pPr>
      <w:r>
        <w:rPr>
          <w:lang w:eastAsia="zh-CN"/>
        </w:rPr>
        <w:t>Editor’s Note: This test is incomplete. The following aspects are not yet determined:</w:t>
      </w:r>
    </w:p>
    <w:p>
      <w:pPr>
        <w:pStyle w:val="81"/>
        <w:rPr>
          <w:rFonts w:eastAsia="宋体"/>
          <w:lang w:eastAsia="zh-CN"/>
        </w:rPr>
      </w:pPr>
      <w:r>
        <w:t xml:space="preserve">- </w:t>
      </w:r>
      <w:ins w:id="1" w:author="CMCC" w:date="2024-05-21T18:08:00Z">
        <w:r>
          <w:rPr>
            <w:highlight w:val="green"/>
            <w:lang w:val="en-US" w:eastAsia="zh-CN"/>
            <w:rPrChange w:id="2" w:author="CMCC" w:date="2024-05-21T18:08:00Z">
              <w:rPr>
                <w:lang w:val="en-US" w:eastAsia="zh-CN"/>
              </w:rPr>
            </w:rPrChange>
          </w:rPr>
          <w:t>How to transmit data by WLAN is FFS.</w:t>
        </w:r>
      </w:ins>
      <w:del w:id="3" w:author="Danni SONG(CMCC)" w:date="2024-05-07T18:48:00Z">
        <w:r>
          <w:rPr>
            <w:rFonts w:hint="eastAsia"/>
            <w:lang w:val="en-US" w:eastAsia="zh-CN"/>
          </w:rPr>
          <w:delText>T</w:delText>
        </w:r>
      </w:del>
      <w:del w:id="4" w:author="CMCC" w:date="2024-05-21T18:08:00Z">
        <w:r>
          <w:rPr>
            <w:rFonts w:hint="eastAsia"/>
          </w:rPr>
          <w:delText>o confirm UE will detect IDC problem with</w:delText>
        </w:r>
      </w:del>
      <w:del w:id="5" w:author="CMCC" w:date="2024-05-21T18:08:00Z">
        <w:r>
          <w:rPr>
            <w:rFonts w:hint="eastAsia"/>
            <w:lang w:val="en-US" w:eastAsia="zh-CN"/>
          </w:rPr>
          <w:delText xml:space="preserve"> </w:delText>
        </w:r>
      </w:del>
      <w:del w:id="6" w:author="CMCC" w:date="2024-05-21T18:08:00Z">
        <w:r>
          <w:rPr>
            <w:rFonts w:eastAsia="Malgun Gothic"/>
          </w:rPr>
          <w:delText>"T1"</w:delText>
        </w:r>
      </w:del>
      <w:del w:id="7" w:author="CMCC" w:date="2024-05-21T18:08:00Z">
        <w:r>
          <w:rPr>
            <w:rFonts w:hint="eastAsia" w:eastAsia="宋体"/>
            <w:lang w:val="en-US" w:eastAsia="zh-CN"/>
          </w:rPr>
          <w:delText xml:space="preserve"> </w:delText>
        </w:r>
      </w:del>
      <w:del w:id="8" w:author="CMCC" w:date="2024-05-21T18:08:00Z">
        <w:r>
          <w:rPr>
            <w:rFonts w:hint="eastAsia"/>
          </w:rPr>
          <w:delText>configuration.</w:delText>
        </w:r>
      </w:del>
      <w:del w:id="9" w:author="CMCC" w:date="2024-05-21T18:08:00Z">
        <w:r>
          <w:rPr/>
          <w:delText>.</w:delText>
        </w:r>
      </w:del>
    </w:p>
    <w:p/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rPr>
          <w:rFonts w:hint="eastAsia" w:eastAsia="宋体"/>
          <w:lang w:val="en-US" w:eastAsia="zh-CN" w:bidi="ar"/>
        </w:rPr>
        <w:t>4</w:t>
      </w:r>
      <w:ins w:id="10" w:author="CMCC" w:date="2024-05-21T18:09:00Z">
        <w:r>
          <w:rPr>
            <w:highlight w:val="green"/>
            <w:lang w:eastAsia="zh-CN"/>
            <w:rPrChange w:id="11" w:author="CMCC" w:date="2024-05-21T18:10:00Z">
              <w:rPr>
                <w:lang w:eastAsia="zh-CN"/>
              </w:rPr>
            </w:rPrChange>
          </w:rPr>
          <w:t>/NRf4</w:t>
        </w:r>
      </w:ins>
      <w:ins w:id="12" w:author="CMCC" w:date="2024-05-21T18:09:00Z">
        <w:r>
          <w:rPr>
            <w:highlight w:val="green"/>
            <w:lang w:val="en-US" w:eastAsia="zh-CN"/>
            <w:rPrChange w:id="13" w:author="CMCC" w:date="2024-05-21T18:10:00Z">
              <w:rPr>
                <w:lang w:val="en-US" w:eastAsia="zh-CN"/>
              </w:rPr>
            </w:rPrChange>
          </w:rPr>
          <w:t xml:space="preserve"> (2390-2400MHz)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ins w:id="14" w:author="CMCC" w:date="2024-05-21T18:09:00Z">
        <w:r>
          <w:rPr>
            <w:lang w:eastAsia="zh-CN"/>
          </w:rPr>
          <w:t xml:space="preserve"> </w:t>
        </w:r>
      </w:ins>
      <w:ins w:id="15" w:author="CMCC" w:date="2024-05-21T18:09:00Z">
        <w:r>
          <w:rPr>
            <w:highlight w:val="green"/>
            <w:lang w:val="en-US" w:eastAsia="zh-CN"/>
            <w:rPrChange w:id="16" w:author="CMCC" w:date="2024-05-21T18:10:00Z">
              <w:rPr>
                <w:lang w:val="en-US" w:eastAsia="zh-CN"/>
              </w:rPr>
            </w:rPrChange>
          </w:rPr>
          <w:t>as specified in cl. 4.13 TS 38.508-1[4]</w:t>
        </w:r>
      </w:ins>
      <w:r>
        <w:rPr>
          <w:lang w:eastAsia="sv-SE"/>
        </w:rPr>
        <w:t>;</w:t>
      </w:r>
    </w:p>
    <w:p>
      <w:pPr>
        <w:pStyle w:val="82"/>
        <w:rPr>
          <w:del w:id="17" w:author="CMCC" w:date="2024-05-21T18:10:00Z"/>
          <w:rFonts w:eastAsia="宋体"/>
          <w:lang w:val="en-US" w:eastAsia="zh-CN"/>
        </w:rPr>
      </w:pPr>
      <w:del w:id="18" w:author="CMCC" w:date="2024-05-21T18:10:00Z">
        <w:r>
          <w:rPr/>
          <w:delText>-</w:delText>
        </w:r>
      </w:del>
      <w:del w:id="19" w:author="CMCC" w:date="2024-05-21T18:10:00Z">
        <w:r>
          <w:rPr/>
          <w:tab/>
        </w:r>
      </w:del>
      <w:del w:id="20" w:author="CMCC" w:date="2024-05-21T18:10:00Z">
        <w:r>
          <w:rPr>
            <w:rFonts w:hint="eastAsia"/>
            <w:lang w:eastAsia="zh-CN"/>
          </w:rPr>
          <w:delText>NR</w:delText>
        </w:r>
      </w:del>
      <w:del w:id="21" w:author="CMCC" w:date="2024-05-21T18:10:00Z">
        <w:r>
          <w:rPr>
            <w:rFonts w:hint="eastAsia" w:eastAsia="宋体"/>
            <w:lang w:eastAsia="zh-CN" w:bidi="ar"/>
          </w:rPr>
          <w:delText xml:space="preserve"> </w:delText>
        </w:r>
      </w:del>
      <w:del w:id="22" w:author="CMCC" w:date="2024-05-21T18:10:00Z">
        <w:r>
          <w:rPr>
            <w:rFonts w:hint="eastAsia" w:eastAsia="宋体"/>
            <w:lang w:val="en-US" w:eastAsia="zh-CN" w:bidi="ar"/>
          </w:rPr>
          <w:delText>C</w:delText>
        </w:r>
      </w:del>
      <w:del w:id="23" w:author="CMCC" w:date="2024-05-21T18:10:00Z">
        <w:r>
          <w:rPr>
            <w:rFonts w:hint="eastAsia" w:eastAsia="宋体"/>
            <w:lang w:eastAsia="zh-CN" w:bidi="ar"/>
          </w:rPr>
          <w:delText>ell 1</w:delText>
        </w:r>
      </w:del>
      <w:del w:id="24" w:author="CMCC" w:date="2024-05-21T18:10:00Z">
        <w:r>
          <w:rPr>
            <w:rFonts w:eastAsia="宋体"/>
            <w:lang w:eastAsia="zh-CN" w:bidi="ar"/>
          </w:rPr>
          <w:delText>4/NRf4</w:delText>
        </w:r>
      </w:del>
      <w:del w:id="25" w:author="CMCC" w:date="2024-05-21T18:10:00Z">
        <w:r>
          <w:rPr>
            <w:rFonts w:hint="eastAsia" w:eastAsia="宋体"/>
            <w:lang w:eastAsia="zh-CN" w:bidi="ar"/>
          </w:rPr>
          <w:delText xml:space="preserve"> </w:delText>
        </w:r>
      </w:del>
      <w:del w:id="26" w:author="CMCC" w:date="2024-05-21T18:10:00Z">
        <w:r>
          <w:rPr>
            <w:rFonts w:hint="eastAsia"/>
            <w:lang w:eastAsia="zh-CN"/>
          </w:rPr>
          <w:delText>with NR operating band n40</w:delText>
        </w:r>
      </w:del>
      <w:del w:id="27" w:author="CMCC" w:date="2024-05-21T18:10:00Z">
        <w:r>
          <w:rPr>
            <w:lang w:val="en-US" w:eastAsia="zh-CN"/>
          </w:rPr>
          <w:delText xml:space="preserve">. </w:delText>
        </w:r>
      </w:del>
      <w:del w:id="28" w:author="CMCC" w:date="2024-05-21T18:10:00Z">
        <w:r>
          <w:rPr>
            <w:rFonts w:eastAsia="宋体"/>
            <w:lang w:eastAsia="zh-CN" w:bidi="ar"/>
          </w:rPr>
          <w:delText>NRf4 is selected as it is the closest frequency available to</w:delText>
        </w:r>
      </w:del>
      <w:del w:id="29" w:author="CMCC" w:date="2024-05-21T18:10:00Z">
        <w:r>
          <w:rPr>
            <w:rFonts w:eastAsia="宋体"/>
            <w:lang w:val="en-US" w:eastAsia="zh-CN" w:bidi="ar"/>
          </w:rPr>
          <w:delText xml:space="preserve"> 240</w:delText>
        </w:r>
      </w:del>
      <w:del w:id="30" w:author="CMCC" w:date="2024-05-21T18:10:00Z">
        <w:r>
          <w:rPr>
            <w:rFonts w:hint="eastAsia" w:eastAsia="宋体"/>
            <w:lang w:val="en-US" w:eastAsia="zh-CN" w:bidi="ar"/>
          </w:rPr>
          <w:delText>1</w:delText>
        </w:r>
      </w:del>
      <w:del w:id="31" w:author="CMCC" w:date="2024-05-21T18:10:00Z">
        <w:r>
          <w:rPr>
            <w:rFonts w:eastAsia="宋体"/>
            <w:lang w:val="en-US" w:eastAsia="zh-CN" w:bidi="ar"/>
          </w:rPr>
          <w:delText>MHz</w:delText>
        </w:r>
      </w:del>
      <w:del w:id="32" w:author="CMCC" w:date="2024-05-21T18:10:00Z">
        <w:r>
          <w:rPr>
            <w:rFonts w:hint="eastAsia" w:eastAsia="宋体"/>
            <w:lang w:val="en-US" w:eastAsia="zh-CN" w:bidi="ar"/>
          </w:rPr>
          <w:delText>;</w:delText>
        </w:r>
      </w:del>
    </w:p>
    <w:p>
      <w:pPr>
        <w:pStyle w:val="82"/>
        <w:rPr>
          <w:lang w:eastAsia="zh-CN"/>
        </w:rPr>
      </w:pPr>
      <w:del w:id="33" w:author="CMCC" w:date="2024-05-21T18:10:00Z">
        <w:r>
          <w:rPr/>
          <w:delText>-</w:delText>
        </w:r>
      </w:del>
      <w:del w:id="34" w:author="CMCC" w:date="2024-05-21T18:10:00Z">
        <w:r>
          <w:rPr/>
          <w:tab/>
        </w:r>
      </w:del>
      <w:del w:id="35" w:author="CMCC" w:date="2024-05-21T18:10:00Z">
        <w:r>
          <w:rPr>
            <w:rFonts w:hint="eastAsia"/>
            <w:lang w:val="en-US" w:eastAsia="zh-CN"/>
          </w:rPr>
          <w:delText>WLAN AP1 (Cell 27) with Channel 1 (2401-2423MHz) is configured.</w:delText>
        </w:r>
      </w:del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ins w:id="36" w:author="CMCC" w:date="2024-05-21T18:11:00Z">
        <w:r>
          <w:rPr>
            <w:highlight w:val="green"/>
            <w:rPrChange w:id="37" w:author="CMCC" w:date="2024-05-21T18:12:00Z">
              <w:rPr/>
            </w:rPrChange>
          </w:rPr>
          <w:t>“C1” for</w:t>
        </w:r>
      </w:ins>
      <w:r>
        <w:rPr>
          <w:rFonts w:hint="eastAsia"/>
          <w:highlight w:val="green"/>
          <w:lang w:val="en-US" w:eastAsia="zh-CN"/>
        </w:rPr>
        <w:t xml:space="preserve"> </w:t>
      </w:r>
      <w:r>
        <w:rPr>
          <w:rFonts w:eastAsia="Malgun Gothic"/>
        </w:rPr>
        <w:t>"</w:t>
      </w:r>
      <w:r>
        <w:t>T</w:t>
      </w:r>
      <w:r>
        <w:rPr>
          <w:lang w:val="en-US"/>
        </w:rPr>
        <w:t>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ins w:id="38" w:author="CMCC" w:date="2024-05-06T17:52:00Z">
        <w:r>
          <w:rPr/>
          <w:t xml:space="preserve"> The configuration </w:t>
        </w:r>
      </w:ins>
      <w:ins w:id="39" w:author="CMCC" w:date="2024-05-21T18:11:00Z">
        <w:r>
          <w:rPr>
            <w:highlight w:val="green"/>
            <w:rPrChange w:id="40" w:author="CMCC" w:date="2024-05-21T18:12:00Z">
              <w:rPr/>
            </w:rPrChange>
          </w:rPr>
          <w:t>“C1” for</w:t>
        </w:r>
      </w:ins>
      <w:ins w:id="41" w:author="CMCC" w:date="2024-05-21T18:11:00Z">
        <w:r>
          <w:rPr/>
          <w:t xml:space="preserve"> </w:t>
        </w:r>
      </w:ins>
      <w:ins w:id="42" w:author="CMCC" w:date="2024-05-06T17:52:00Z">
        <w:r>
          <w:rPr/>
          <w:t xml:space="preserve">“T0” and </w:t>
        </w:r>
      </w:ins>
      <w:ins w:id="43" w:author="CMCC" w:date="2024-05-21T18:12:00Z">
        <w:r>
          <w:rPr>
            <w:highlight w:val="green"/>
            <w:rPrChange w:id="44" w:author="CMCC" w:date="2024-05-21T18:12:00Z">
              <w:rPr/>
            </w:rPrChange>
          </w:rPr>
          <w:t>“C2” for</w:t>
        </w:r>
      </w:ins>
      <w:ins w:id="45" w:author="CMCC" w:date="2024-05-21T18:12:00Z">
        <w:r>
          <w:rPr/>
          <w:t xml:space="preserve"> </w:t>
        </w:r>
      </w:ins>
      <w:ins w:id="46" w:author="CMCC" w:date="2024-05-06T17:52:00Z">
        <w:r>
          <w:rPr/>
          <w:t>“T1” are specified in TS 38.508-1 [4] Tab</w:t>
        </w:r>
      </w:ins>
      <w:ins w:id="47" w:author="CMCC" w:date="2024-05-06T17:53:00Z">
        <w:r>
          <w:rPr/>
          <w:t xml:space="preserve">le </w:t>
        </w:r>
      </w:ins>
      <w:ins w:id="48" w:author="CMCC" w:date="2024-05-06T17:53:00Z">
        <w:r>
          <w:rPr>
            <w:highlight w:val="green"/>
            <w:rPrChange w:id="49" w:author="CMCC" w:date="2024-05-21T18:11:00Z">
              <w:rPr/>
            </w:rPrChange>
          </w:rPr>
          <w:t>4.</w:t>
        </w:r>
      </w:ins>
      <w:ins w:id="50" w:author="CMCC" w:date="2024-05-21T18:11:00Z">
        <w:r>
          <w:rPr>
            <w:highlight w:val="green"/>
            <w:rPrChange w:id="51" w:author="CMCC" w:date="2024-05-21T18:11:00Z">
              <w:rPr>
                <w:highlight w:val="yellow"/>
              </w:rPr>
            </w:rPrChange>
          </w:rPr>
          <w:t>13</w:t>
        </w:r>
      </w:ins>
      <w:ins w:id="52" w:author="CMCC" w:date="2024-05-06T17:53:00Z">
        <w:r>
          <w:rPr>
            <w:highlight w:val="green"/>
            <w:rPrChange w:id="53" w:author="CMCC" w:date="2024-05-21T18:11:00Z">
              <w:rPr/>
            </w:rPrChange>
          </w:rPr>
          <w:t>-1</w:t>
        </w:r>
      </w:ins>
      <w:ins w:id="54" w:author="CMCC" w:date="2024-05-06T17:52:00Z">
        <w:r>
          <w:rPr/>
          <w:t>.</w:t>
        </w:r>
      </w:ins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lang w:val="en-US" w:eastAsia="zh-CN"/>
              </w:rPr>
            </w:pPr>
            <w:r>
              <w:t>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CMCC" w:date="2024-05-21T18:12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56" w:author="CMCC" w:date="2024-05-21T18:12:00Z"/>
                <w:lang w:eastAsia="zh-CN"/>
              </w:rPr>
            </w:pPr>
            <w:ins w:id="57" w:author="CMCC" w:date="2024-05-21T18:12:00Z">
              <w:r>
                <w:rPr>
                  <w:rFonts w:hint="eastAsia"/>
                  <w:lang w:eastAsia="zh-CN"/>
                </w:rPr>
                <w:t>T</w:t>
              </w:r>
            </w:ins>
            <w:ins w:id="58" w:author="CMCC" w:date="2024-05-21T18:1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59" w:author="CMCC" w:date="2024-05-21T18:12:00Z"/>
                <w:b w:val="0"/>
                <w:rPrChange w:id="60" w:author="CMCC" w:date="2024-05-21T18:13:00Z">
                  <w:rPr>
                    <w:ins w:id="61" w:author="CMCC" w:date="2024-05-21T18:12:00Z"/>
                  </w:rPr>
                </w:rPrChange>
              </w:rPr>
            </w:pPr>
            <w:ins w:id="62" w:author="CMCC" w:date="2024-05-21T18:13:00Z">
              <w:bookmarkStart w:id="9" w:name="OLE_LINK1"/>
              <w:r>
                <w:rPr>
                  <w:b w:val="0"/>
                  <w:highlight w:val="green"/>
                  <w:rPrChange w:id="63" w:author="CMCC" w:date="2024-05-21T18:13:00Z">
                    <w:rPr/>
                  </w:rPrChange>
                </w:rPr>
                <w:t>Refer to “C1” in TS 38.508-1 [4]</w:t>
              </w:r>
              <w:bookmarkEnd w:id="9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CMCC" w:date="2024-05-21T18:12:00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65" w:author="CMCC" w:date="2024-05-21T18:12:00Z"/>
                <w:lang w:eastAsia="zh-CN"/>
              </w:rPr>
            </w:pPr>
            <w:ins w:id="66" w:author="CMCC" w:date="2024-05-21T18:13:00Z">
              <w:r>
                <w:rPr>
                  <w:rFonts w:hint="eastAsia"/>
                  <w:lang w:eastAsia="zh-CN"/>
                </w:rPr>
                <w:t>T</w:t>
              </w:r>
            </w:ins>
            <w:ins w:id="67" w:author="CMCC" w:date="2024-05-21T18:1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58"/>
              <w:rPr>
                <w:ins w:id="68" w:author="CMCC" w:date="2024-05-21T18:12:00Z"/>
              </w:rPr>
            </w:pPr>
            <w:ins w:id="69" w:author="CMCC" w:date="2024-05-21T18:13:00Z">
              <w:r>
                <w:rPr>
                  <w:b w:val="0"/>
                  <w:highlight w:val="green"/>
                </w:rPr>
                <w:t>Refer to “C2” in TS 38.508-1 [4]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" w:author="Danni SONG(CMCC)" w:date="2024-05-09T16:02:00Z"/>
        </w:trPr>
        <w:tc>
          <w:tcPr>
            <w:tcW w:w="448" w:type="dxa"/>
            <w:vMerge w:val="restart"/>
            <w:shd w:val="clear" w:color="auto" w:fill="B2A1C7" w:themeFill="accent4" w:themeFillTint="99"/>
          </w:tcPr>
          <w:p>
            <w:pPr>
              <w:pStyle w:val="58"/>
              <w:rPr>
                <w:del w:id="71" w:author="Danni SONG(CMCC)" w:date="2024-05-09T16:02:00Z"/>
              </w:rPr>
            </w:pPr>
            <w:del w:id="72" w:author="Danni SONG(CMCC)" w:date="2024-05-09T16:02:00Z">
              <w:r>
                <w:rPr/>
                <w:delText>T0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73" w:author="Danni SONG(CMCC)" w:date="2024-05-09T16:02:00Z"/>
                <w:b w:val="0"/>
                <w:lang w:val="en-US"/>
              </w:rPr>
            </w:pPr>
            <w:del w:id="74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del w:id="75" w:author="Danni SONG(CMCC)" w:date="2024-05-09T16:02:00Z"/>
                <w:b w:val="0"/>
              </w:rPr>
            </w:pPr>
            <w:del w:id="76" w:author="Danni SONG(CMCC)" w:date="2024-05-09T16:02:00Z">
              <w:r>
                <w:rPr>
                  <w:b w:val="0"/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77" w:author="Danni SONG(CMCC)" w:date="2024-05-09T16:02:00Z"/>
                <w:b w:val="0"/>
              </w:rPr>
            </w:pPr>
            <w:del w:id="78" w:author="Danni SONG(CMCC)" w:date="2024-05-09T16:02:00Z">
              <w:r>
                <w:rPr>
                  <w:b w:val="0"/>
                </w:rPr>
                <w:delText>dBm/</w:delText>
              </w:r>
            </w:del>
            <w:del w:id="79" w:author="Danni SONG(CMCC)" w:date="2024-05-09T16:02:00Z">
              <w:r>
                <w:rPr>
                  <w:b w:val="0"/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80" w:author="Danni SONG(CMCC)" w:date="2024-05-09T16:02:00Z"/>
                <w:b w:val="0"/>
                <w:lang w:eastAsia="zh-CN"/>
              </w:rPr>
            </w:pPr>
            <w:del w:id="81" w:author="Danni SONG(CMCC)" w:date="2024-05-09T16:02:00Z">
              <w:r>
                <w:rPr>
                  <w:b w:val="0"/>
                </w:rPr>
                <w:delText>-8</w:delText>
              </w:r>
            </w:del>
            <w:del w:id="82" w:author="Danni SONG(CMCC)" w:date="2024-05-09T16:02:00Z">
              <w:r>
                <w:rPr>
                  <w:b w:val="0"/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del w:id="83" w:author="Danni SONG(CMCC)" w:date="2024-05-09T16:02:00Z"/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del w:id="84" w:author="Danni SONG(CMCC)" w:date="2024-05-09T16:02:00Z"/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85" w:author="Danni SONG(CMCC)" w:date="2024-05-09T16:02:00Z"/>
        </w:trPr>
        <w:tc>
          <w:tcPr>
            <w:tcW w:w="448" w:type="dxa"/>
            <w:vMerge w:val="continue"/>
            <w:shd w:val="clear" w:color="auto" w:fill="B2A1C7" w:themeFill="accent4" w:themeFillTint="99"/>
          </w:tcPr>
          <w:p>
            <w:pPr>
              <w:pStyle w:val="58"/>
              <w:rPr>
                <w:del w:id="86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87" w:author="Danni SONG(CMCC)" w:date="2024-05-09T16:02:00Z"/>
                <w:b w:val="0"/>
              </w:rPr>
            </w:pPr>
            <w:del w:id="88" w:author="Danni SONG(CMCC)" w:date="2024-05-09T16:02:00Z">
              <w:r>
                <w:rPr>
                  <w:b w:val="0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del w:id="89" w:author="Danni SONG(CMCC)" w:date="2024-05-09T16:02:00Z"/>
                <w:b w:val="0"/>
              </w:rPr>
            </w:pPr>
            <w:del w:id="90" w:author="Danni SONG(CMCC)" w:date="2024-05-09T16:02:00Z">
              <w:r>
                <w:rPr>
                  <w:b w:val="0"/>
                </w:rPr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del w:id="91" w:author="Danni SONG(CMCC)" w:date="2024-05-09T16:02:00Z"/>
                <w:b w:val="0"/>
              </w:rPr>
            </w:pPr>
          </w:p>
        </w:tc>
        <w:tc>
          <w:tcPr>
            <w:tcW w:w="1143" w:type="dxa"/>
            <w:shd w:val="clear" w:color="auto" w:fill="B2A1C7" w:themeFill="accent4" w:themeFillTint="99"/>
          </w:tcPr>
          <w:p>
            <w:pPr>
              <w:pStyle w:val="58"/>
              <w:rPr>
                <w:del w:id="92" w:author="Danni SONG(CMCC)" w:date="2024-05-09T16:02:00Z"/>
                <w:b w:val="0"/>
                <w:lang w:eastAsia="zh-CN"/>
              </w:rPr>
            </w:pPr>
            <w:del w:id="93" w:author="Danni SONG(CMCC)" w:date="2024-05-09T16:02:00Z">
              <w:r>
                <w:rPr>
                  <w:rFonts w:hint="eastAsia"/>
                  <w:b w:val="0"/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del w:id="94" w:author="Danni SONG(CMCC)" w:date="2024-05-09T16:02:00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5" w:author="Danni SONG(CMCC)" w:date="2024-05-09T16:02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96" w:author="Danni SONG(CMCC)" w:date="2024-05-09T16:02:00Z"/>
              </w:rPr>
            </w:pPr>
            <w:del w:id="97" w:author="Danni SONG(CMCC)" w:date="2024-05-09T16:02:00Z">
              <w:r>
                <w:rPr/>
                <w:delText>T1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98" w:author="Danni SONG(CMCC)" w:date="2024-05-09T16:02:00Z"/>
                <w:b w:val="0"/>
                <w:lang w:val="en-US"/>
              </w:rPr>
            </w:pPr>
            <w:del w:id="99" w:author="Danni SONG(CMCC)" w:date="2024-05-09T16:02:00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100" w:author="Danni SONG(CMCC)" w:date="2024-05-09T16:02:00Z"/>
              </w:rPr>
            </w:pPr>
            <w:del w:id="101" w:author="Danni SONG(CMCC)" w:date="2024-05-09T16:02:00Z">
              <w:r>
                <w:rPr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02" w:author="Danni SONG(CMCC)" w:date="2024-05-09T16:02:00Z"/>
              </w:rPr>
            </w:pPr>
            <w:del w:id="103" w:author="Danni SONG(CMCC)" w:date="2024-05-09T16:02:00Z">
              <w:r>
                <w:rPr/>
                <w:delText>dBm/</w:delText>
              </w:r>
            </w:del>
            <w:del w:id="104" w:author="Danni SONG(CMCC)" w:date="2024-05-09T16:02:00Z">
              <w:r>
                <w:rPr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05" w:author="Danni SONG(CMCC)" w:date="2024-05-09T16:02:00Z"/>
                <w:lang w:eastAsia="zh-CN"/>
              </w:rPr>
            </w:pPr>
            <w:del w:id="106" w:author="Danni SONG(CMCC)" w:date="2024-05-09T16:02:00Z">
              <w:r>
                <w:rPr/>
                <w:delText>-8</w:delText>
              </w:r>
            </w:del>
            <w:del w:id="107" w:author="Danni SONG(CMCC)" w:date="2024-05-09T16:02:00Z">
              <w:r>
                <w:rPr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08" w:author="Danni SONG(CMCC)" w:date="2024-05-09T16:02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109" w:author="Danni SONG(CMCC)" w:date="2024-05-09T16:02:00Z"/>
                <w:lang w:val="en-US" w:eastAsia="zh-CN"/>
              </w:rPr>
            </w:pPr>
          </w:p>
          <w:p>
            <w:pPr>
              <w:pStyle w:val="60"/>
              <w:rPr>
                <w:del w:id="110" w:author="Danni SONG(CMCC)" w:date="2024-05-09T16:02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11" w:author="Danni SONG(CMCC)" w:date="2024-05-09T16:02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112" w:author="Danni SONG(CMCC)" w:date="2024-05-09T16:02:00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113" w:author="Danni SONG(CMCC)" w:date="2024-05-09T16:02:00Z"/>
              </w:rPr>
            </w:pPr>
            <w:del w:id="114" w:author="Danni SONG(CMCC)" w:date="2024-05-09T16:02:00Z">
              <w:r>
                <w:rPr/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15" w:author="Danni SONG(CMCC)" w:date="2024-05-09T16:02:00Z"/>
              </w:rPr>
            </w:pPr>
            <w:del w:id="116" w:author="Danni SONG(CMCC)" w:date="2024-05-09T16:02:00Z">
              <w:r>
                <w:rPr/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17" w:author="Danni SONG(CMCC)" w:date="2024-05-09T16:02:00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18" w:author="Danni SONG(CMCC)" w:date="2024-05-09T16:02:00Z"/>
                <w:lang w:eastAsia="zh-CN"/>
              </w:rPr>
            </w:pPr>
            <w:del w:id="119" w:author="Danni SONG(CMCC)" w:date="2024-05-09T16:02:00Z">
              <w:r>
                <w:rPr>
                  <w:rFonts w:hint="eastAsia"/>
                  <w:lang w:eastAsia="zh-CN"/>
                </w:rPr>
                <w:delText>-80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120" w:author="Danni SONG(CMCC)" w:date="2024-05-09T16:0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1" w:author="Danni SONG(CMCC)" w:date="2024-05-23T09:44:52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del w:id="122" w:author="Danni SONG(CMCC)" w:date="2024-05-23T09:44:52Z"/>
              </w:rPr>
            </w:pPr>
            <w:del w:id="123" w:author="Danni SONG(CMCC)" w:date="2024-05-23T09:44:52Z">
              <w:r>
                <w:rPr/>
                <w:delText>T2</w:delText>
              </w:r>
            </w:del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del w:id="124" w:author="Danni SONG(CMCC)" w:date="2024-05-23T09:44:52Z"/>
                <w:b w:val="0"/>
                <w:lang w:val="en-US"/>
              </w:rPr>
            </w:pPr>
            <w:del w:id="125" w:author="Danni SONG(CMCC)" w:date="2024-05-23T09:44:52Z">
              <w:r>
                <w:rPr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del w:id="126" w:author="Danni SONG(CMCC)" w:date="2024-05-23T09:44:52Z"/>
              </w:rPr>
            </w:pPr>
            <w:del w:id="127" w:author="Danni SONG(CMCC)" w:date="2024-05-23T09:44:52Z">
              <w:r>
                <w:rPr>
                  <w:lang w:val="en-US"/>
                </w:rPr>
                <w:delText>SSS EPRE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28" w:author="Danni SONG(CMCC)" w:date="2024-05-23T09:44:52Z"/>
              </w:rPr>
            </w:pPr>
            <w:del w:id="129" w:author="Danni SONG(CMCC)" w:date="2024-05-23T09:44:52Z">
              <w:r>
                <w:rPr/>
                <w:delText>dBm/</w:delText>
              </w:r>
            </w:del>
            <w:del w:id="130" w:author="Danni SONG(CMCC)" w:date="2024-05-23T09:44:52Z">
              <w:r>
                <w:rPr>
                  <w:lang w:val="en-US"/>
                </w:rPr>
                <w:delText>SCS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31" w:author="Danni SONG(CMCC)" w:date="2024-05-23T09:44:52Z"/>
                <w:lang w:eastAsia="zh-CN"/>
              </w:rPr>
            </w:pPr>
            <w:del w:id="132" w:author="Danni SONG(CMCC)" w:date="2024-05-23T09:44:52Z">
              <w:r>
                <w:rPr/>
                <w:delText>-8</w:delText>
              </w:r>
            </w:del>
            <w:del w:id="133" w:author="Danni SONG(CMCC)" w:date="2024-05-23T09:44:52Z">
              <w:r>
                <w:rPr>
                  <w:lang w:eastAsia="zh-CN"/>
                </w:rPr>
                <w:delText>8</w:delText>
              </w:r>
            </w:del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34" w:author="Danni SONG(CMCC)" w:date="2024-05-23T09:44:52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del w:id="135" w:author="Danni SONG(CMCC)" w:date="2024-05-23T09:44:5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6" w:author="Danni SONG(CMCC)" w:date="2024-05-23T09:44:52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del w:id="137" w:author="Danni SONG(CMCC)" w:date="2024-05-23T09:44:52Z"/>
              </w:rPr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  <w:rPr>
                <w:del w:id="138" w:author="Danni SONG(CMCC)" w:date="2024-05-23T09:44:52Z"/>
              </w:rPr>
            </w:pPr>
            <w:del w:id="139" w:author="Danni SONG(CMCC)" w:date="2024-05-23T09:44:52Z">
              <w:r>
                <w:rPr>
                  <w:rFonts w:hint="eastAsia"/>
                </w:rPr>
                <w:delText>BeaconRSSI</w:delText>
              </w:r>
            </w:del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del w:id="140" w:author="Danni SONG(CMCC)" w:date="2024-05-23T09:44:52Z"/>
              </w:rPr>
            </w:pPr>
            <w:del w:id="141" w:author="Danni SONG(CMCC)" w:date="2024-05-23T09:44:52Z">
              <w:r>
                <w:rPr/>
                <w:delText>dBm</w:delText>
              </w:r>
            </w:del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del w:id="142" w:author="Danni SONG(CMCC)" w:date="2024-05-23T09:44:52Z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del w:id="143" w:author="Danni SONG(CMCC)" w:date="2024-05-23T09:44:52Z"/>
                <w:lang w:eastAsia="zh-CN"/>
              </w:rPr>
            </w:pPr>
            <w:del w:id="144" w:author="Danni SONG(CMCC)" w:date="2024-05-23T09:44:52Z">
              <w:r>
                <w:rPr>
                  <w:lang w:eastAsia="zh-CN"/>
                </w:rPr>
                <w:delText>Off</w:delText>
              </w:r>
            </w:del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del w:id="145" w:author="Danni SONG(CMCC)" w:date="2024-05-23T09:44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Danni SONG(CMCC)" w:date="2024-05-23T09:42:57Z"/>
        </w:trPr>
        <w:tc>
          <w:tcPr>
            <w:tcW w:w="448" w:type="dxa"/>
            <w:shd w:val="clear" w:color="auto" w:fill="auto"/>
          </w:tcPr>
          <w:p>
            <w:pPr>
              <w:pStyle w:val="58"/>
              <w:rPr>
                <w:ins w:id="147" w:author="Danni SONG(CMCC)" w:date="2024-05-23T09:42:57Z"/>
                <w:rFonts w:hint="default" w:eastAsiaTheme="minorEastAsia"/>
                <w:lang w:val="en-US" w:eastAsia="zh-CN"/>
              </w:rPr>
            </w:pPr>
            <w:ins w:id="148" w:author="Danni SONG(CMCC)" w:date="2024-05-23T09:42:59Z">
              <w:r>
                <w:rPr>
                  <w:rFonts w:hint="eastAsia"/>
                  <w:highlight w:val="lightGray"/>
                  <w:lang w:val="en-US" w:eastAsia="zh-CN"/>
                  <w:rPrChange w:id="149" w:author="Danni SONG(CMCC)" w:date="2024-05-23T09:46:42Z">
                    <w:rPr>
                      <w:rFonts w:hint="eastAsia"/>
                      <w:lang w:val="en-US" w:eastAsia="zh-CN"/>
                    </w:rPr>
                  </w:rPrChange>
                </w:rPr>
                <w:t>T</w:t>
              </w:r>
            </w:ins>
            <w:ins w:id="151" w:author="Danni SONG(CMCC)" w:date="2024-05-23T09:43:00Z">
              <w:r>
                <w:rPr>
                  <w:rFonts w:hint="eastAsia"/>
                  <w:highlight w:val="lightGray"/>
                  <w:lang w:val="en-US" w:eastAsia="zh-CN"/>
                  <w:rPrChange w:id="152" w:author="Danni SONG(CMCC)" w:date="2024-05-23T09:46:42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</w:ins>
          </w:p>
        </w:tc>
        <w:tc>
          <w:tcPr>
            <w:tcW w:w="7849" w:type="dxa"/>
            <w:gridSpan w:val="5"/>
            <w:shd w:val="clear" w:color="auto" w:fill="auto"/>
          </w:tcPr>
          <w:p>
            <w:pPr>
              <w:pStyle w:val="60"/>
              <w:jc w:val="center"/>
              <w:rPr>
                <w:ins w:id="155" w:author="Danni SONG(CMCC)" w:date="2024-05-23T09:42:57Z"/>
              </w:rPr>
              <w:pPrChange w:id="154" w:author="Danni SONG(CMCC)" w:date="2024-05-23T09:43:13Z">
                <w:pPr>
                  <w:pStyle w:val="60"/>
                </w:pPr>
              </w:pPrChange>
            </w:pPr>
            <w:ins w:id="156" w:author="Danni SONG(CMCC)" w:date="2024-05-23T09:43:11Z">
              <w:r>
                <w:rPr>
                  <w:b w:val="0"/>
                  <w:highlight w:val="lightGray"/>
                  <w:rPrChange w:id="157" w:author="Danni SONG(CMCC)" w:date="2024-05-23T09:43:22Z">
                    <w:rPr>
                      <w:b w:val="0"/>
                      <w:highlight w:val="green"/>
                    </w:rPr>
                  </w:rPrChange>
                </w:rPr>
                <w:t>Refer to “C1” in TS 38.508-1 [4]</w:t>
              </w:r>
            </w:ins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9" w:author="CMCC" w:date="2024-05-07T16:57:00Z"/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ins w:id="160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Note: UE </w:t>
              </w:r>
            </w:ins>
            <w:ins w:id="161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62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s</w:t>
              </w:r>
            </w:ins>
            <w:ins w:id="163" w:author="CMCC" w:date="2024-05-21T18:13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64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ha</w:t>
              </w:r>
            </w:ins>
            <w:ins w:id="165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66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ll</w:t>
              </w:r>
            </w:ins>
            <w:ins w:id="167" w:author="CMCC" w:date="2024-05-07T16:57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detect IDC problem in RRC_IDLE with configuration “T1”.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CMCC" w:date="2024-05-21T18:1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69" w:author="CMCC" w:date="2024-05-21T18:14:00Z"/>
                <w:lang w:eastAsia="zh-CN"/>
              </w:rPr>
            </w:pPr>
            <w:ins w:id="170" w:author="CMCC" w:date="2024-05-21T18:14:00Z">
              <w:r>
                <w:rPr>
                  <w:highlight w:val="green"/>
                  <w:lang w:eastAsia="zh-CN"/>
                  <w:rPrChange w:id="171" w:author="CMCC" w:date="2024-05-21T18:14:00Z">
                    <w:rPr>
                      <w:lang w:eastAsia="zh-CN"/>
                    </w:rPr>
                  </w:rPrChange>
                </w:rPr>
                <w:t>3B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2" w:author="CMCC" w:date="2024-05-21T18:14:00Z"/>
                <w:highlight w:val="green"/>
                <w:lang w:val="en-US" w:eastAsia="zh-CN"/>
              </w:rPr>
            </w:pPr>
            <w:ins w:id="173" w:author="CMCC" w:date="2024-05-21T18:14:00Z">
              <w:r>
                <w:rPr>
                  <w:rFonts w:hint="eastAsia"/>
                  <w:highlight w:val="green"/>
                  <w:lang w:val="en-US" w:eastAsia="zh-CN"/>
                </w:rPr>
                <w:t>SS starts timer T1=10s</w:t>
              </w:r>
            </w:ins>
          </w:p>
          <w:p>
            <w:pPr>
              <w:pStyle w:val="60"/>
              <w:rPr>
                <w:ins w:id="174" w:author="CMCC" w:date="2024-05-21T18:14:00Z"/>
                <w:rFonts w:cs="Arial"/>
                <w:szCs w:val="18"/>
                <w:lang w:eastAsia="zh-CN"/>
              </w:rPr>
            </w:pPr>
            <w:ins w:id="175" w:author="CMCC" w:date="2024-05-21T18:14:00Z">
              <w:r>
                <w:rPr>
                  <w:rFonts w:hint="eastAsia"/>
                  <w:highlight w:val="green"/>
                  <w:lang w:val="en-US" w:eastAsia="zh-CN"/>
                </w:rPr>
                <w:t>Note: To allow UE to detect IDC problem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6" w:author="CMCC" w:date="2024-05-21T18:14:00Z"/>
                <w:lang w:eastAsia="zh-CN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7" w:author="CMCC" w:date="2024-05-21T18:14:00Z"/>
                <w:lang w:eastAsia="zh-CN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8" w:author="CMCC" w:date="2024-05-21T18:14:00Z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9" w:author="CMCC" w:date="2024-05-21T18:1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0" w:author="CMCC" w:date="2024-05-07T17:37:00Z"/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del w:id="181" w:author="CMCC" w:date="2024-05-21T18:14:00Z">
              <w:r>
                <w:rPr>
                  <w:rFonts w:hint="eastAsia" w:eastAsia="宋体" w:cs="Arial"/>
                  <w:szCs w:val="18"/>
                  <w:lang w:eastAsia="zh-CN"/>
                </w:rPr>
                <w:delText xml:space="preserve"> </w:delText>
              </w:r>
            </w:del>
            <w:del w:id="182" w:author="CMCC" w:date="2024-05-21T18:14:00Z">
              <w:r>
                <w:rPr>
                  <w:rFonts w:eastAsia="宋体" w:cs="Arial"/>
                  <w:szCs w:val="18"/>
                  <w:highlight w:val="green"/>
                  <w:lang w:eastAsia="zh-CN"/>
                  <w:rPrChange w:id="183" w:author="CMCC" w:date="2024-05-21T18:14:00Z">
                    <w:rPr>
                      <w:rFonts w:eastAsia="宋体" w:cs="Arial"/>
                      <w:szCs w:val="18"/>
                      <w:lang w:eastAsia="zh-CN"/>
                    </w:rPr>
                  </w:rPrChange>
                </w:rPr>
                <w:delText xml:space="preserve">after </w:delText>
              </w:r>
            </w:del>
            <w:del w:id="184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85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delText>10</w:delText>
              </w:r>
            </w:del>
            <w:del w:id="186" w:author="CMCC" w:date="2024-05-21T18:14:00Z">
              <w:r>
                <w:rPr>
                  <w:rFonts w:eastAsia="宋体" w:cs="Arial"/>
                  <w:szCs w:val="18"/>
                  <w:highlight w:val="green"/>
                  <w:lang w:eastAsia="zh-CN"/>
                  <w:rPrChange w:id="187" w:author="CMCC" w:date="2024-05-21T18:14:00Z">
                    <w:rPr>
                      <w:rFonts w:eastAsia="宋体" w:cs="Arial"/>
                      <w:szCs w:val="18"/>
                      <w:lang w:eastAsia="zh-CN"/>
                    </w:rPr>
                  </w:rPrChange>
                </w:rPr>
                <w:delText>s</w:delText>
              </w:r>
            </w:del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rFonts w:cs="Arial"/>
                <w:szCs w:val="18"/>
                <w:lang w:val="en-US" w:eastAsia="zh-CN"/>
              </w:rPr>
            </w:pPr>
            <w:ins w:id="188" w:author="CMCC" w:date="2024-05-07T17:37:00Z">
              <w:r>
                <w:rPr>
                  <w:rFonts w:eastAsia="宋体" w:cs="Arial"/>
                  <w:szCs w:val="18"/>
                  <w:lang w:eastAsia="zh-CN"/>
                </w:rPr>
                <w:t xml:space="preserve">Note: </w:t>
              </w:r>
            </w:ins>
            <w:ins w:id="189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UE </w:t>
              </w:r>
            </w:ins>
            <w:ins w:id="190" w:author="CMCC" w:date="2024-05-21T18:14:00Z">
              <w:r>
                <w:rPr>
                  <w:rFonts w:eastAsia="宋体" w:cs="Arial"/>
                  <w:szCs w:val="18"/>
                  <w:highlight w:val="green"/>
                  <w:lang w:val="en-US" w:eastAsia="zh-CN"/>
                  <w:rPrChange w:id="191" w:author="CMCC" w:date="2024-05-21T18:14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shall</w:t>
              </w:r>
            </w:ins>
            <w:ins w:id="192" w:author="CMCC" w:date="2024-05-21T18:14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193" w:author="CMCC" w:date="2024-05-07T17:38:00Z">
              <w:r>
                <w:rPr>
                  <w:rFonts w:eastAsia="宋体" w:cs="Arial"/>
                  <w:szCs w:val="18"/>
                  <w:lang w:val="en-US" w:eastAsia="zh-CN"/>
                </w:rPr>
                <w:t>not detect IDC problem in RRC_IDLE with configuration “T2”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4" w:author="CMCC" w:date="2024-05-21T18:15:00Z"/>
              </w:rPr>
            </w:pPr>
            <w:ins w:id="195" w:author="CMCC" w:date="2024-05-21T18:15:00Z">
              <w:r>
                <w:rPr>
                  <w:highlight w:val="green"/>
                  <w:lang w:val="en-US" w:eastAsia="zh-CN"/>
                  <w:rPrChange w:id="196" w:author="CMCC" w:date="2024-05-21T18:16:00Z">
                    <w:rPr>
                      <w:lang w:val="en-US" w:eastAsia="zh-CN"/>
                    </w:rPr>
                  </w:rPrChange>
                </w:rPr>
                <w:t>SS starts timer T1=10s</w:t>
              </w:r>
            </w:ins>
            <w:del w:id="197" w:author="CMCC" w:date="2024-05-21T18:15:00Z">
              <w:r>
                <w:rPr/>
                <w:delText>Wait 10s</w:delText>
              </w:r>
            </w:del>
          </w:p>
          <w:p>
            <w:pPr>
              <w:pStyle w:val="60"/>
            </w:pPr>
            <w:ins w:id="198" w:author="CMCC" w:date="2024-05-21T18:15:00Z">
              <w:r>
                <w:rPr>
                  <w:highlight w:val="green"/>
                  <w:rPrChange w:id="199" w:author="CMCC" w:date="2024-05-21T18:15:00Z">
                    <w:rPr/>
                  </w:rPrChange>
                </w:rPr>
                <w:t>Note:</w:t>
              </w:r>
            </w:ins>
            <w:r>
              <w:rPr>
                <w:highlight w:val="green"/>
                <w:rPrChange w:id="200" w:author="CMCC" w:date="2024-05-21T18:15:00Z">
                  <w:rPr/>
                </w:rPrChange>
              </w:rPr>
              <w:t xml:space="preserve"> </w:t>
            </w:r>
            <w:ins w:id="201" w:author="CMCC" w:date="2024-05-21T18:15:00Z">
              <w:r>
                <w:rPr>
                  <w:highlight w:val="green"/>
                  <w:rPrChange w:id="202" w:author="CMCC" w:date="2024-05-21T18:15:00Z">
                    <w:rPr/>
                  </w:rPrChange>
                </w:rPr>
                <w:t>T</w:t>
              </w:r>
            </w:ins>
            <w:del w:id="203" w:author="CMCC" w:date="2024-05-21T18:15:00Z">
              <w:r>
                <w:rPr>
                  <w:highlight w:val="green"/>
                  <w:rPrChange w:id="204" w:author="CMCC" w:date="2024-05-21T18:15:00Z">
                    <w:rPr/>
                  </w:rPrChange>
                </w:rPr>
                <w:delText>t</w:delText>
              </w:r>
            </w:del>
            <w:r>
              <w:t>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>, and also there exists about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</w:pPr>
            <w:r>
              <w:rPr>
                <w:rFonts w:hint="eastAsia"/>
              </w:rPr>
              <w:t>Note</w:t>
            </w:r>
            <w:r>
              <w:rPr>
                <w:rFonts w:hint="eastAsia"/>
                <w:lang w:val="en-US" w:eastAsia="zh-CN"/>
              </w:rPr>
              <w:t xml:space="preserve"> 1</w:t>
            </w:r>
            <w:r>
              <w:rPr>
                <w:lang w:val="en-US" w:eastAsia="zh-CN"/>
              </w:rPr>
              <w:t>:</w:t>
            </w:r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r>
              <w:rPr>
                <w:rFonts w:hint="eastAsia"/>
              </w:rPr>
              <w:t xml:space="preserve">Note 2: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</w:rPr>
              <w:t xml:space="preserve"> 10s gap</w:t>
            </w:r>
            <w:r>
              <w:rPr>
                <w:rFonts w:hint="eastAsia"/>
                <w:lang w:val="en-US" w:eastAsia="zh-CN"/>
              </w:rPr>
              <w:t xml:space="preserve"> (Step 4A)</w:t>
            </w:r>
            <w:r>
              <w:rPr>
                <w:rFonts w:hint="eastAsia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</w:r>
          </w:p>
          <w:p>
            <w:pPr>
              <w:pStyle w:val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3: After 10s gap (Step 5), the next </w:t>
            </w:r>
            <w:r>
              <w:rPr>
                <w:rFonts w:hint="eastAsia"/>
              </w:rPr>
              <w:t xml:space="preserve">LogMeasInfoList entry without inDeviceCoexDetected-r17 flag is used to check that the UE </w:t>
            </w:r>
            <w:r>
              <w:rPr>
                <w:rFonts w:hint="eastAsia"/>
                <w:lang w:val="en-US" w:eastAsia="zh-CN"/>
              </w:rPr>
              <w:t>resume</w:t>
            </w:r>
            <w:r>
              <w:rPr>
                <w:rFonts w:hint="eastAsia"/>
              </w:rPr>
              <w:t xml:space="preserve"> logging when IDC problem is </w:t>
            </w:r>
            <w:r>
              <w:rPr>
                <w:rFonts w:hint="eastAsia"/>
                <w:lang w:val="en-US" w:eastAsia="zh-CN"/>
              </w:rPr>
              <w:t>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r>
              <w:t>Same as NR Cell 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69D"/>
    <w:rsid w:val="00007DB1"/>
    <w:rsid w:val="0001400A"/>
    <w:rsid w:val="00022E4A"/>
    <w:rsid w:val="00022FC6"/>
    <w:rsid w:val="00027EFC"/>
    <w:rsid w:val="00036985"/>
    <w:rsid w:val="000418CA"/>
    <w:rsid w:val="000650B8"/>
    <w:rsid w:val="000714F9"/>
    <w:rsid w:val="00073FB5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C0750"/>
    <w:rsid w:val="001E0EAD"/>
    <w:rsid w:val="001E3E4E"/>
    <w:rsid w:val="001E41F3"/>
    <w:rsid w:val="001E7450"/>
    <w:rsid w:val="002028C7"/>
    <w:rsid w:val="0021429A"/>
    <w:rsid w:val="00214343"/>
    <w:rsid w:val="00217B0C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A6FE2"/>
    <w:rsid w:val="002B5741"/>
    <w:rsid w:val="002E472E"/>
    <w:rsid w:val="002E4D9B"/>
    <w:rsid w:val="002E773E"/>
    <w:rsid w:val="002F4BD9"/>
    <w:rsid w:val="00305409"/>
    <w:rsid w:val="00307C5E"/>
    <w:rsid w:val="0032280F"/>
    <w:rsid w:val="0032505D"/>
    <w:rsid w:val="00332CF1"/>
    <w:rsid w:val="0033533A"/>
    <w:rsid w:val="003609EF"/>
    <w:rsid w:val="0036231A"/>
    <w:rsid w:val="003633DF"/>
    <w:rsid w:val="00374DD4"/>
    <w:rsid w:val="00381BD2"/>
    <w:rsid w:val="00386749"/>
    <w:rsid w:val="00394DA9"/>
    <w:rsid w:val="003A4D61"/>
    <w:rsid w:val="003A5C8B"/>
    <w:rsid w:val="003B113B"/>
    <w:rsid w:val="003C0D98"/>
    <w:rsid w:val="003D058B"/>
    <w:rsid w:val="003D2701"/>
    <w:rsid w:val="003D4A35"/>
    <w:rsid w:val="003E1A36"/>
    <w:rsid w:val="003E5643"/>
    <w:rsid w:val="003E6AF4"/>
    <w:rsid w:val="003F0BFD"/>
    <w:rsid w:val="003F2238"/>
    <w:rsid w:val="003F4F50"/>
    <w:rsid w:val="00406EB8"/>
    <w:rsid w:val="00410371"/>
    <w:rsid w:val="0041239D"/>
    <w:rsid w:val="00414E48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0663"/>
    <w:rsid w:val="004E6FD6"/>
    <w:rsid w:val="004F0094"/>
    <w:rsid w:val="004F142D"/>
    <w:rsid w:val="004F3AB6"/>
    <w:rsid w:val="004F3F96"/>
    <w:rsid w:val="004F58CB"/>
    <w:rsid w:val="0051580D"/>
    <w:rsid w:val="005238F1"/>
    <w:rsid w:val="00543F3D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971CE"/>
    <w:rsid w:val="005B137B"/>
    <w:rsid w:val="005B3268"/>
    <w:rsid w:val="005E2C44"/>
    <w:rsid w:val="005E2F80"/>
    <w:rsid w:val="005E6A43"/>
    <w:rsid w:val="005F507F"/>
    <w:rsid w:val="00600928"/>
    <w:rsid w:val="006020BE"/>
    <w:rsid w:val="006045A9"/>
    <w:rsid w:val="006045E8"/>
    <w:rsid w:val="006144EC"/>
    <w:rsid w:val="00617062"/>
    <w:rsid w:val="00617F97"/>
    <w:rsid w:val="00621188"/>
    <w:rsid w:val="00625368"/>
    <w:rsid w:val="006257ED"/>
    <w:rsid w:val="00630B4B"/>
    <w:rsid w:val="00636A4E"/>
    <w:rsid w:val="006429DA"/>
    <w:rsid w:val="00665C47"/>
    <w:rsid w:val="006663ED"/>
    <w:rsid w:val="00672EEA"/>
    <w:rsid w:val="006844CF"/>
    <w:rsid w:val="00684D8E"/>
    <w:rsid w:val="00687DFE"/>
    <w:rsid w:val="0069142E"/>
    <w:rsid w:val="00694CBE"/>
    <w:rsid w:val="00695808"/>
    <w:rsid w:val="006A0B36"/>
    <w:rsid w:val="006B46FB"/>
    <w:rsid w:val="006D1523"/>
    <w:rsid w:val="006D6E81"/>
    <w:rsid w:val="006E21FB"/>
    <w:rsid w:val="006F659E"/>
    <w:rsid w:val="007141CF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4C73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D6339"/>
    <w:rsid w:val="008E1466"/>
    <w:rsid w:val="008E21D7"/>
    <w:rsid w:val="008F3789"/>
    <w:rsid w:val="008F686C"/>
    <w:rsid w:val="00902192"/>
    <w:rsid w:val="00906F47"/>
    <w:rsid w:val="009128A7"/>
    <w:rsid w:val="009148DE"/>
    <w:rsid w:val="00915460"/>
    <w:rsid w:val="00915CB8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542"/>
    <w:rsid w:val="009B66C3"/>
    <w:rsid w:val="009D208E"/>
    <w:rsid w:val="009E2FC7"/>
    <w:rsid w:val="009E3297"/>
    <w:rsid w:val="009E6385"/>
    <w:rsid w:val="009F734F"/>
    <w:rsid w:val="00A018DE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66BA7"/>
    <w:rsid w:val="00A7465E"/>
    <w:rsid w:val="00A7671C"/>
    <w:rsid w:val="00A91257"/>
    <w:rsid w:val="00A91A9A"/>
    <w:rsid w:val="00AA2CBC"/>
    <w:rsid w:val="00AC3FDA"/>
    <w:rsid w:val="00AC5820"/>
    <w:rsid w:val="00AD1CD8"/>
    <w:rsid w:val="00AE5896"/>
    <w:rsid w:val="00AF2F57"/>
    <w:rsid w:val="00B032F6"/>
    <w:rsid w:val="00B07203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0CFF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6DF1"/>
    <w:rsid w:val="00BD7C8A"/>
    <w:rsid w:val="00BE0E48"/>
    <w:rsid w:val="00BF333E"/>
    <w:rsid w:val="00BF5519"/>
    <w:rsid w:val="00BF7064"/>
    <w:rsid w:val="00BF7BDB"/>
    <w:rsid w:val="00C0033E"/>
    <w:rsid w:val="00C004C2"/>
    <w:rsid w:val="00C016D1"/>
    <w:rsid w:val="00C11C40"/>
    <w:rsid w:val="00C12FA9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8464F"/>
    <w:rsid w:val="00C92410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71E8B"/>
    <w:rsid w:val="00D95522"/>
    <w:rsid w:val="00D97000"/>
    <w:rsid w:val="00DA17C8"/>
    <w:rsid w:val="00DB5D31"/>
    <w:rsid w:val="00DC23E1"/>
    <w:rsid w:val="00DD41CA"/>
    <w:rsid w:val="00DD4B89"/>
    <w:rsid w:val="00DE215D"/>
    <w:rsid w:val="00DE2761"/>
    <w:rsid w:val="00DE34CF"/>
    <w:rsid w:val="00DF3C1D"/>
    <w:rsid w:val="00DF410D"/>
    <w:rsid w:val="00E0674D"/>
    <w:rsid w:val="00E1075B"/>
    <w:rsid w:val="00E13F3D"/>
    <w:rsid w:val="00E144AF"/>
    <w:rsid w:val="00E30190"/>
    <w:rsid w:val="00E34898"/>
    <w:rsid w:val="00E369DC"/>
    <w:rsid w:val="00E40EDE"/>
    <w:rsid w:val="00E50132"/>
    <w:rsid w:val="00E512F5"/>
    <w:rsid w:val="00E545C5"/>
    <w:rsid w:val="00E67D73"/>
    <w:rsid w:val="00E722BC"/>
    <w:rsid w:val="00E73F41"/>
    <w:rsid w:val="00E82070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7042E"/>
    <w:rsid w:val="00F93FF7"/>
    <w:rsid w:val="00FB6386"/>
    <w:rsid w:val="00FD509B"/>
    <w:rsid w:val="00FD621B"/>
    <w:rsid w:val="00FF5900"/>
    <w:rsid w:val="012B7474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88434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AFF3B18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16269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8464D1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73774E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6D366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CA4DE9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6EF624D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8712A2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606B68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250B2"/>
    <w:rsid w:val="396B62C2"/>
    <w:rsid w:val="39C80C97"/>
    <w:rsid w:val="39F5094A"/>
    <w:rsid w:val="3A4B574E"/>
    <w:rsid w:val="3A856A0F"/>
    <w:rsid w:val="3A923B26"/>
    <w:rsid w:val="3A9C1EB7"/>
    <w:rsid w:val="3AB52683"/>
    <w:rsid w:val="3ABD23EC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561C53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D87DBE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782C90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210DAB"/>
    <w:rsid w:val="63306FA9"/>
    <w:rsid w:val="6333694F"/>
    <w:rsid w:val="63390858"/>
    <w:rsid w:val="63DC3DD8"/>
    <w:rsid w:val="63E517EA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6E6045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2B704C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C6151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96D9E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CF46211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A613F-4AD7-4E07-A445-920A3F241E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1753</Words>
  <Characters>9998</Characters>
  <Lines>83</Lines>
  <Paragraphs>23</Paragraphs>
  <TotalTime>5</TotalTime>
  <ScaleCrop>false</ScaleCrop>
  <LinksUpToDate>false</LinksUpToDate>
  <CharactersWithSpaces>11728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2024-05-22T02:25:00Z</dcterms:created>
  <dc:creator>CMCC</dc:creator>
  <cp:lastModifiedBy>Danni SONG(CMCC)</cp:lastModifiedBy>
  <cp:lastPrinted>2411-12-31T15:59:00Z</cp:lastPrinted>
  <dcterms:modified xsi:type="dcterms:W3CDTF">2024-05-23T00:48:03Z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4F783DB3207A41549FAD0C1AA405B028</vt:lpwstr>
  </property>
</Properties>
</file>